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06A70">
        <w:trPr>
          <w:trHeight w:hRule="exact" w:val="1528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D06A70">
        <w:trPr>
          <w:trHeight w:hRule="exact" w:val="138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  <w:tc>
          <w:tcPr>
            <w:tcW w:w="2836" w:type="dxa"/>
          </w:tcPr>
          <w:p w:rsidR="00D06A70" w:rsidRDefault="00D06A70"/>
        </w:tc>
      </w:tr>
      <w:tr w:rsidR="00D06A7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6A7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D06A70">
        <w:trPr>
          <w:trHeight w:hRule="exact" w:val="211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  <w:tc>
          <w:tcPr>
            <w:tcW w:w="2836" w:type="dxa"/>
          </w:tcPr>
          <w:p w:rsidR="00D06A70" w:rsidRDefault="00D06A70"/>
        </w:tc>
      </w:tr>
      <w:tr w:rsidR="00D06A70">
        <w:trPr>
          <w:trHeight w:hRule="exact" w:val="277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6A70">
        <w:trPr>
          <w:trHeight w:hRule="exact" w:val="972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D06A70" w:rsidRDefault="00D06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06A70">
        <w:trPr>
          <w:trHeight w:hRule="exact" w:val="277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06A70">
        <w:trPr>
          <w:trHeight w:hRule="exact" w:val="277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  <w:tc>
          <w:tcPr>
            <w:tcW w:w="2836" w:type="dxa"/>
          </w:tcPr>
          <w:p w:rsidR="00D06A70" w:rsidRDefault="00D06A70"/>
        </w:tc>
      </w:tr>
      <w:tr w:rsidR="00D06A7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6A70">
        <w:trPr>
          <w:trHeight w:hRule="exact" w:val="1856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государственном и муниципальном управлении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D06A70" w:rsidRDefault="00D06A70"/>
        </w:tc>
      </w:tr>
      <w:tr w:rsidR="00D06A7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6A70">
        <w:trPr>
          <w:trHeight w:hRule="exact" w:val="1396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38.03.04 Государственное и муниципальное управление (высшее образование - бакалавриат)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D06A70">
        <w:trPr>
          <w:trHeight w:hRule="exact" w:val="124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  <w:tc>
          <w:tcPr>
            <w:tcW w:w="2836" w:type="dxa"/>
          </w:tcPr>
          <w:p w:rsidR="00D06A70" w:rsidRDefault="00D06A70"/>
        </w:tc>
      </w:tr>
      <w:tr w:rsidR="00D06A7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06A70">
        <w:trPr>
          <w:trHeight w:hRule="exact" w:val="577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</w:tr>
      <w:tr w:rsidR="00D06A70">
        <w:trPr>
          <w:trHeight w:hRule="exact" w:val="3796"/>
        </w:trPr>
        <w:tc>
          <w:tcPr>
            <w:tcW w:w="143" w:type="dxa"/>
          </w:tcPr>
          <w:p w:rsidR="00D06A70" w:rsidRDefault="00D06A70"/>
        </w:tc>
        <w:tc>
          <w:tcPr>
            <w:tcW w:w="285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2127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1277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  <w:tc>
          <w:tcPr>
            <w:tcW w:w="2836" w:type="dxa"/>
          </w:tcPr>
          <w:p w:rsidR="00D06A70" w:rsidRDefault="00D06A70"/>
        </w:tc>
      </w:tr>
      <w:tr w:rsidR="00D06A70">
        <w:trPr>
          <w:trHeight w:hRule="exact" w:val="277"/>
        </w:trPr>
        <w:tc>
          <w:tcPr>
            <w:tcW w:w="143" w:type="dxa"/>
          </w:tcPr>
          <w:p w:rsidR="00D06A70" w:rsidRDefault="00D06A7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6A70">
        <w:trPr>
          <w:trHeight w:hRule="exact" w:val="138"/>
        </w:trPr>
        <w:tc>
          <w:tcPr>
            <w:tcW w:w="143" w:type="dxa"/>
          </w:tcPr>
          <w:p w:rsidR="00D06A70" w:rsidRDefault="00D06A7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</w:tr>
      <w:tr w:rsidR="00D06A70">
        <w:trPr>
          <w:trHeight w:hRule="exact" w:val="1666"/>
        </w:trPr>
        <w:tc>
          <w:tcPr>
            <w:tcW w:w="143" w:type="dxa"/>
          </w:tcPr>
          <w:p w:rsidR="00D06A70" w:rsidRDefault="00D06A7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06A70" w:rsidRDefault="00D06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D06A70" w:rsidRDefault="00D06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6A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06A70" w:rsidRDefault="00D06A70">
            <w:pPr>
              <w:spacing w:after="0" w:line="240" w:lineRule="auto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D06A70" w:rsidRDefault="00D06A70">
            <w:pPr>
              <w:spacing w:after="0" w:line="240" w:lineRule="auto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06A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профессор, к.п.н. _________________ /Лучко О.Н./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6A70">
        <w:trPr>
          <w:trHeight w:hRule="exact" w:val="555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6A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государственном и муниципальном управлении» в течение 2022/2023 учебного года: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 в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06A70">
        <w:trPr>
          <w:trHeight w:hRule="exact" w:val="138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«Информационно-коммуникационные технологии в государственном и муниципальном управлении».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6A70">
        <w:trPr>
          <w:trHeight w:hRule="exact" w:val="138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«Информационно-коммуникационные технологии в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енном и муниципальном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6A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D06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уметь применять на практике технологии электронного правительства и представления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услуг</w:t>
            </w:r>
          </w:p>
        </w:tc>
      </w:tr>
      <w:tr w:rsidR="00D06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применения на практике технологий электронного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ительства и представления государственных (муниципальных) услуг</w:t>
            </w:r>
          </w:p>
        </w:tc>
      </w:tr>
      <w:tr w:rsidR="00D06A70">
        <w:trPr>
          <w:trHeight w:hRule="exact" w:val="277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D06A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принципы работы современных информационных технологий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D06A70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современных информационных технологий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06A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решения задач профессиональной деятельности</w:t>
            </w:r>
          </w:p>
        </w:tc>
      </w:tr>
      <w:tr w:rsidR="00D06A70">
        <w:trPr>
          <w:trHeight w:hRule="exact" w:val="416"/>
        </w:trPr>
        <w:tc>
          <w:tcPr>
            <w:tcW w:w="3970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710" w:type="dxa"/>
          </w:tcPr>
          <w:p w:rsidR="00D06A70" w:rsidRDefault="00D06A70"/>
        </w:tc>
        <w:tc>
          <w:tcPr>
            <w:tcW w:w="143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</w:tr>
      <w:tr w:rsidR="00D06A7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06A70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государственном и муниципальном управлении»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D06A70">
        <w:trPr>
          <w:trHeight w:hRule="exact" w:val="138"/>
        </w:trPr>
        <w:tc>
          <w:tcPr>
            <w:tcW w:w="3970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710" w:type="dxa"/>
          </w:tcPr>
          <w:p w:rsidR="00D06A70" w:rsidRDefault="00D06A70"/>
        </w:tc>
        <w:tc>
          <w:tcPr>
            <w:tcW w:w="143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</w:tr>
      <w:tr w:rsidR="00D06A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06A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D06A70"/>
        </w:tc>
      </w:tr>
      <w:tr w:rsidR="00D06A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D06A70"/>
        </w:tc>
      </w:tr>
      <w:tr w:rsidR="00D06A7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ОПК-8</w:t>
            </w:r>
          </w:p>
        </w:tc>
      </w:tr>
      <w:tr w:rsidR="00D06A70">
        <w:trPr>
          <w:trHeight w:hRule="exact" w:val="138"/>
        </w:trPr>
        <w:tc>
          <w:tcPr>
            <w:tcW w:w="3970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710" w:type="dxa"/>
          </w:tcPr>
          <w:p w:rsidR="00D06A70" w:rsidRDefault="00D06A70"/>
        </w:tc>
        <w:tc>
          <w:tcPr>
            <w:tcW w:w="143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</w:tr>
      <w:tr w:rsidR="00D06A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6A70">
        <w:trPr>
          <w:trHeight w:hRule="exact" w:val="138"/>
        </w:trPr>
        <w:tc>
          <w:tcPr>
            <w:tcW w:w="3970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710" w:type="dxa"/>
          </w:tcPr>
          <w:p w:rsidR="00D06A70" w:rsidRDefault="00D06A70"/>
        </w:tc>
        <w:tc>
          <w:tcPr>
            <w:tcW w:w="143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6A70">
        <w:trPr>
          <w:trHeight w:hRule="exact" w:val="416"/>
        </w:trPr>
        <w:tc>
          <w:tcPr>
            <w:tcW w:w="3970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710" w:type="dxa"/>
          </w:tcPr>
          <w:p w:rsidR="00D06A70" w:rsidRDefault="00D06A70"/>
        </w:tc>
        <w:tc>
          <w:tcPr>
            <w:tcW w:w="143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</w:tr>
      <w:tr w:rsidR="00D06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06A70">
        <w:trPr>
          <w:trHeight w:hRule="exact" w:val="277"/>
        </w:trPr>
        <w:tc>
          <w:tcPr>
            <w:tcW w:w="3970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710" w:type="dxa"/>
          </w:tcPr>
          <w:p w:rsidR="00D06A70" w:rsidRDefault="00D06A70"/>
        </w:tc>
        <w:tc>
          <w:tcPr>
            <w:tcW w:w="143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</w:tr>
      <w:tr w:rsidR="00D06A7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6A70" w:rsidRDefault="00D06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6A70">
        <w:trPr>
          <w:trHeight w:hRule="exact" w:val="416"/>
        </w:trPr>
        <w:tc>
          <w:tcPr>
            <w:tcW w:w="3970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1702" w:type="dxa"/>
          </w:tcPr>
          <w:p w:rsidR="00D06A70" w:rsidRDefault="00D06A70"/>
        </w:tc>
        <w:tc>
          <w:tcPr>
            <w:tcW w:w="426" w:type="dxa"/>
          </w:tcPr>
          <w:p w:rsidR="00D06A70" w:rsidRDefault="00D06A70"/>
        </w:tc>
        <w:tc>
          <w:tcPr>
            <w:tcW w:w="710" w:type="dxa"/>
          </w:tcPr>
          <w:p w:rsidR="00D06A70" w:rsidRDefault="00D06A70"/>
        </w:tc>
        <w:tc>
          <w:tcPr>
            <w:tcW w:w="143" w:type="dxa"/>
          </w:tcPr>
          <w:p w:rsidR="00D06A70" w:rsidRDefault="00D06A70"/>
        </w:tc>
        <w:tc>
          <w:tcPr>
            <w:tcW w:w="993" w:type="dxa"/>
          </w:tcPr>
          <w:p w:rsidR="00D06A70" w:rsidRDefault="00D06A70"/>
        </w:tc>
      </w:tr>
      <w:tr w:rsidR="00D06A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6A7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A70" w:rsidRDefault="00D06A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A70" w:rsidRDefault="00D06A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A70" w:rsidRDefault="00D06A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A70" w:rsidRDefault="00D06A70"/>
        </w:tc>
      </w:tr>
      <w:tr w:rsidR="00D06A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общество: вектор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информации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06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6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A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06A70">
        <w:trPr>
          <w:trHeight w:hRule="exact" w:val="38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увеличен не более чем на один год по решению Академии, принятому на основании заявления обуча-ющегося).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6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6A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Информационное общество: вектор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</w:t>
            </w:r>
          </w:p>
        </w:tc>
      </w:tr>
      <w:tr w:rsidR="00D06A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Информационная революция и информационное общество. Правовая база формирования информационного общества в Российской Федерации. Метрики развития информационного общества</w:t>
            </w:r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</w:tr>
      <w:tr w:rsidR="00D06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электронного правительства. Электронное 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правительства.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сервисов. Нормативная база построения электронного правительства в Российской Федерации. Перспективы развития электронного правительства</w:t>
            </w:r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D06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инфраструктуре электронного правительства.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и региональный сегменты в инфраструктуре электронного правительства Российской Федерации. Федеральный сегмент электронного правительства. Региональный сегмент. Технологии облачных вычислений. Единый портал госуслуг.   Введение в портальные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единого портала госуслуг. Система реестров и порталов госуслуг. Единая система нормативно-справочной информации</w:t>
            </w:r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</w:tr>
      <w:tr w:rsidR="00D06A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организации межведомственного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   Общее представление о СМЭВ в Российской Федерации и история ее развития.   Введение в сервис- ориентированную архитектуру.  Участники и среды СМЭВ.   Место СМЭВ в структуре электронного правительства. Технологический портал СМЭВ.   Межвед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омственный электронный документооборот.</w:t>
            </w:r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 в системе электронного правительства</w:t>
            </w:r>
          </w:p>
        </w:tc>
      </w:tr>
      <w:tr w:rsidR="00D06A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и аутентификация. Принципы криптографической защиты информации. Электронная подпись в системе электронного правительства Российской Федерации. 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в системе электронного правительства Российской Федерации.   Единая система идентификации и аутентификации (ЕСИА)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</w:tr>
      <w:tr w:rsidR="00D06A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и муниципальные системы.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информационных систем органов власти и управления</w:t>
            </w:r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D06A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 w:rsidR="00D06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6A70">
        <w:trPr>
          <w:trHeight w:hRule="exact" w:val="14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</w:tr>
      <w:tr w:rsidR="00D06A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революция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общество. Правовая база формирования информационного общества в Российской Федерации. Метрики развития информационного общества</w:t>
            </w:r>
          </w:p>
        </w:tc>
      </w:tr>
      <w:tr w:rsidR="00D06A70">
        <w:trPr>
          <w:trHeight w:hRule="exact" w:val="14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</w:tr>
      <w:tr w:rsidR="00D06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электронного правительства. Электронное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правительства. Классификация сервисов. Нормативная база построени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электронного правительства в Российской Федерации. Перспективы развития электронного правительства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Архитектура электронного правительства</w:t>
            </w:r>
          </w:p>
        </w:tc>
      </w:tr>
      <w:tr w:rsidR="00D06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инфраструктуре электронного правительства. Федеральный и региональный сегменты в инфраструктуре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правительства Российской Федерации. Федеральный сегмент электронного правительства. Региональный сегмент. Технологии облачных вычислений. Единый портал госуслуг.   Введение в портальные технологии. Основные функции единого портала госуслуг.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реестров и порталов госуслуг. Единая система нормативно-справочной информации</w:t>
            </w:r>
          </w:p>
        </w:tc>
      </w:tr>
      <w:tr w:rsidR="00D06A70">
        <w:trPr>
          <w:trHeight w:hRule="exact" w:val="14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</w:tr>
      <w:tr w:rsidR="00D06A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организации межведомственного взаимодействия.   Общее представление о СМЭВ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история ее развития.   Введение в сервис- ориентированную архитектуру.  Участники и среды СМЭВ.   Место СМЭВ в структуре электронного правительства. Технологический портал СМЭВ.   Межведомственный электронный документооборот.</w:t>
            </w:r>
          </w:p>
        </w:tc>
      </w:tr>
      <w:tr w:rsidR="00D06A70">
        <w:trPr>
          <w:trHeight w:hRule="exact" w:val="14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 в системе электронного правительства</w:t>
            </w:r>
          </w:p>
        </w:tc>
      </w:tr>
      <w:tr w:rsidR="00D06A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Идентификация и аутентификация. Принципы криптографической защиты информации. Электронная подпись в системе электронного правительства Российской Федерации. ЕПД в системе электронного правительства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   Единая система идентификации и аутентификации (ЕСИА)</w:t>
            </w:r>
          </w:p>
        </w:tc>
      </w:tr>
      <w:tr w:rsidR="00D06A70">
        <w:trPr>
          <w:trHeight w:hRule="exact" w:val="14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</w:tr>
      <w:tr w:rsidR="00D06A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системы.   Примеры информационных систем органов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управления</w:t>
            </w:r>
          </w:p>
        </w:tc>
      </w:tr>
      <w:tr w:rsidR="00D06A70">
        <w:trPr>
          <w:trHeight w:hRule="exact" w:val="14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D06A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D0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</w:tr>
      <w:tr w:rsidR="00D0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</w:tr>
      <w:tr w:rsidR="00D0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</w:p>
        </w:tc>
      </w:tr>
      <w:tr w:rsidR="00D0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</w:tr>
      <w:tr w:rsidR="00D0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в системе электронного правительства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</w:tr>
      <w:tr w:rsidR="00D06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>
            <w:pPr>
              <w:spacing w:after="0" w:line="240" w:lineRule="auto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D06A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коммуникационные технологии в государственном и муниципальном управлении» / Лучко О.Н..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Омск: Изд-во Омской гуманитарной академии, 2022.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6A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6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https://urait.ru/bcode/455118</w:t>
              </w:r>
            </w:hyperlink>
            <w:r>
              <w:t xml:space="preserve"> </w:t>
            </w:r>
          </w:p>
        </w:tc>
      </w:tr>
      <w:tr w:rsidR="00D06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978-5-534-13291-5.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https://urait.ru/bcode/467254</w:t>
              </w:r>
            </w:hyperlink>
            <w:r>
              <w:t xml:space="preserve"> </w:t>
            </w:r>
          </w:p>
        </w:tc>
      </w:tr>
      <w:tr w:rsidR="00D06A70">
        <w:trPr>
          <w:trHeight w:hRule="exact" w:val="277"/>
        </w:trPr>
        <w:tc>
          <w:tcPr>
            <w:tcW w:w="285" w:type="dxa"/>
          </w:tcPr>
          <w:p w:rsidR="00D06A70" w:rsidRDefault="00D06A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6A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D06A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D06A70"/>
        </w:tc>
      </w:tr>
      <w:tr w:rsidR="00D06A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978-5-9916-9307-3.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https://urait.ru/bcode/451318</w:t>
              </w:r>
            </w:hyperlink>
            <w:r>
              <w:t xml:space="preserve"> </w:t>
            </w:r>
          </w:p>
        </w:tc>
      </w:tr>
      <w:tr w:rsidR="00D06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https://urait.ru/bcode/454425</w:t>
              </w:r>
            </w:hyperlink>
            <w:r>
              <w:t xml:space="preserve"> 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D06A70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D0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06A7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зоваться учебниками по учебной дисциплине.</w:t>
            </w:r>
          </w:p>
        </w:tc>
      </w:tr>
      <w:tr w:rsidR="00D06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D06A70" w:rsidRDefault="00D06A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06A70" w:rsidRDefault="00D06A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0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0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6A7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D06A70">
        <w:trPr>
          <w:trHeight w:hRule="exact" w:val="277"/>
        </w:trPr>
        <w:tc>
          <w:tcPr>
            <w:tcW w:w="9640" w:type="dxa"/>
          </w:tcPr>
          <w:p w:rsidR="00D06A70" w:rsidRDefault="00D06A70"/>
        </w:tc>
      </w:tr>
      <w:tr w:rsidR="00D0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6A70">
        <w:trPr>
          <w:trHeight w:hRule="exact" w:val="1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 библиотечные системы «IPRbooks» и «ЭБС ЮРАЙТ».</w:t>
            </w:r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6A70" w:rsidRDefault="00E2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система «ЭБС ЮРАЙТ».</w:t>
            </w:r>
          </w:p>
        </w:tc>
      </w:tr>
      <w:tr w:rsidR="00D06A7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06A70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D06A70" w:rsidRDefault="00E2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A7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A70" w:rsidRDefault="00E2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межкафедральная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D06A70" w:rsidRDefault="00D06A70"/>
    <w:sectPr w:rsidR="00D06A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06A70"/>
    <w:rsid w:val="00D31453"/>
    <w:rsid w:val="00E209E2"/>
    <w:rsid w:val="00E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B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2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3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64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2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51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6474</Words>
  <Characters>36904</Characters>
  <Application>Microsoft Office Word</Application>
  <DocSecurity>0</DocSecurity>
  <Lines>307</Lines>
  <Paragraphs>86</Paragraphs>
  <ScaleCrop>false</ScaleCrop>
  <Company/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2022-2023_ФГОС3++2022_Бак-ОЗФО-ГМУ(ГМС)(22)_plx_Информационно-коммуникационные технологии в государственном и муниципальном управлении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